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5B" w:rsidRPr="00CA00A8" w:rsidRDefault="005E155B" w:rsidP="005E155B">
      <w:pPr>
        <w:autoSpaceDN w:val="0"/>
        <w:rPr>
          <w:rFonts w:ascii="ＭＳ 明朝" w:eastAsia="ＭＳ 明朝" w:hAnsi="ＭＳ 明朝"/>
          <w:szCs w:val="21"/>
        </w:rPr>
      </w:pPr>
    </w:p>
    <w:p w:rsidR="005E155B" w:rsidRPr="00A42638" w:rsidRDefault="005E155B" w:rsidP="005E155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A42638">
        <w:rPr>
          <w:rFonts w:ascii="ＭＳ 明朝" w:eastAsia="ＭＳ 明朝" w:hAnsi="ＭＳ 明朝" w:hint="eastAsia"/>
          <w:sz w:val="32"/>
          <w:szCs w:val="32"/>
        </w:rPr>
        <w:t>財　務　状　況　表</w:t>
      </w:r>
      <w:bookmarkStart w:id="0" w:name="_GoBack"/>
      <w:bookmarkEnd w:id="0"/>
    </w:p>
    <w:p w:rsidR="005E155B" w:rsidRPr="00A42638" w:rsidRDefault="005E155B" w:rsidP="005E155B">
      <w:pPr>
        <w:widowControl/>
        <w:jc w:val="righ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法人名【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68"/>
        <w:gridCol w:w="708"/>
        <w:gridCol w:w="2487"/>
        <w:gridCol w:w="2487"/>
        <w:gridCol w:w="2487"/>
      </w:tblGrid>
      <w:tr w:rsidR="005E155B" w:rsidRPr="00A42638" w:rsidTr="00707535">
        <w:tc>
          <w:tcPr>
            <w:tcW w:w="1668" w:type="dxa"/>
            <w:shd w:val="clear" w:color="auto" w:fill="D9D9D9" w:themeFill="background1" w:themeFillShade="D9"/>
          </w:tcPr>
          <w:p w:rsidR="005E155B" w:rsidRPr="00472099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  <w:shd w:val="pct15" w:color="auto" w:fill="FFFFFF"/>
              </w:rPr>
            </w:pPr>
            <w:r w:rsidRPr="00472099">
              <w:rPr>
                <w:rFonts w:ascii="ＭＳ 明朝" w:eastAsia="ＭＳ 明朝" w:hAnsi="ＭＳ 明朝" w:hint="eastAsia"/>
                <w:shd w:val="pct15" w:color="auto" w:fill="FFFFFF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5E155B" w:rsidRPr="00472099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  <w:shd w:val="pct15" w:color="auto" w:fill="FFFFFF"/>
              </w:rPr>
            </w:pPr>
            <w:r w:rsidRPr="00472099">
              <w:rPr>
                <w:rFonts w:ascii="ＭＳ 明朝" w:eastAsia="ＭＳ 明朝" w:hAnsi="ＭＳ 明朝" w:hint="eastAsia"/>
                <w:shd w:val="pct15" w:color="auto" w:fill="FFFFFF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472099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  <w:shd w:val="pct15" w:color="auto" w:fill="FFFFFF"/>
              </w:rPr>
            </w:pPr>
            <w:r w:rsidRPr="00472099">
              <w:rPr>
                <w:rFonts w:ascii="ＭＳ 明朝" w:eastAsia="ＭＳ 明朝" w:hAnsi="ＭＳ 明朝" w:hint="eastAsia"/>
                <w:shd w:val="pct15" w:color="auto" w:fill="FFFFFF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472099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  <w:shd w:val="pct15" w:color="auto" w:fill="FFFFFF"/>
              </w:rPr>
            </w:pPr>
            <w:r w:rsidRPr="00472099">
              <w:rPr>
                <w:rFonts w:ascii="ＭＳ 明朝" w:eastAsia="ＭＳ 明朝" w:hAnsi="ＭＳ 明朝" w:hint="eastAsia"/>
                <w:shd w:val="pct15" w:color="auto" w:fill="FFFFFF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472099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  <w:shd w:val="pct15" w:color="auto" w:fill="FFFFFF"/>
              </w:rPr>
            </w:pPr>
            <w:r w:rsidRPr="00472099">
              <w:rPr>
                <w:rFonts w:ascii="ＭＳ 明朝" w:eastAsia="ＭＳ 明朝" w:hAnsi="ＭＳ 明朝" w:hint="eastAsia"/>
                <w:shd w:val="pct15" w:color="auto" w:fill="FFFFFF"/>
              </w:rPr>
              <w:t xml:space="preserve">　　年度</w:t>
            </w:r>
          </w:p>
        </w:tc>
      </w:tr>
      <w:tr w:rsidR="005E155B" w:rsidRPr="00A42638" w:rsidTr="00707535">
        <w:trPr>
          <w:trHeight w:val="652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  <w:r w:rsidRPr="00A42638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42638">
              <w:rPr>
                <w:rFonts w:ascii="ＭＳ 明朝" w:eastAsia="ＭＳ 明朝" w:hAnsi="ＭＳ 明朝" w:hint="eastAsia"/>
              </w:rPr>
              <w:t>①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</w:tr>
      <w:tr w:rsidR="005E155B" w:rsidRPr="00A42638" w:rsidTr="00707535">
        <w:trPr>
          <w:trHeight w:val="704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</w:tr>
      <w:tr w:rsidR="005E155B" w:rsidRPr="00A42638" w:rsidTr="00707535">
        <w:trPr>
          <w:trHeight w:val="700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  <w:shd w:val="pct15" w:color="auto" w:fill="FFFFFF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当期利益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4849E6">
        <w:trPr>
          <w:trHeight w:val="1325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売上</w:t>
            </w:r>
            <w:r>
              <w:rPr>
                <w:rFonts w:ascii="ＭＳ 明朝" w:eastAsia="ＭＳ 明朝" w:hAnsi="ＭＳ 明朝" w:hint="eastAsia"/>
              </w:rPr>
              <w:t>高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6A1089BF">
                      <wp:extent cx="498475" cy="0"/>
                      <wp:effectExtent l="0" t="0" r="0" b="0"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F36E5DC" id="直線コネクタ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A11CB56" wp14:editId="67B250EC">
                      <wp:extent cx="498475" cy="0"/>
                      <wp:effectExtent l="0" t="0" r="0" b="0"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710A799" id="直線コネクタ 1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="005E155B"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A11CB56" wp14:editId="67B250EC">
                      <wp:extent cx="498475" cy="0"/>
                      <wp:effectExtent l="0" t="0" r="0" b="0"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E748998" id="直線コネクタ 1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="005E155B"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:rsidTr="004849E6">
        <w:trPr>
          <w:trHeight w:val="1257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流動比率</w:t>
            </w:r>
          </w:p>
          <w:p w:rsidR="005E155B" w:rsidRPr="004849E6" w:rsidRDefault="005E155B" w:rsidP="00707535">
            <w:pPr>
              <w:rPr>
                <w:rFonts w:ascii="ＭＳ 明朝" w:eastAsia="ＭＳ 明朝" w:hAnsi="ＭＳ 明朝"/>
                <w:szCs w:val="21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szCs w:val="21"/>
                <w:lang w:val="x-none"/>
              </w:rPr>
              <w:t>流動資産÷流動負債×100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A11CB56" wp14:editId="67B250EC">
                      <wp:extent cx="498475" cy="0"/>
                      <wp:effectExtent l="0" t="0" r="0" b="0"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C691D89" id="直線コネクタ 1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="005E155B"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A11CB56" wp14:editId="67B250EC">
                      <wp:extent cx="498475" cy="0"/>
                      <wp:effectExtent l="0" t="0" r="0" b="0"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CB67E50" id="直線コネクタ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="005E155B"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5E155B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A11CB56" wp14:editId="67B250EC">
                      <wp:extent cx="498475" cy="0"/>
                      <wp:effectExtent l="0" t="0" r="0" b="0"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FABA4E2" id="直線コネクタ 1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="005E155B"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5E155B" w:rsidRPr="00472099" w:rsidRDefault="005E155B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③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④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472099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4849E6" w:rsidRPr="00A42638" w:rsidTr="00AE60F7">
        <w:trPr>
          <w:trHeight w:val="1225"/>
        </w:trPr>
        <w:tc>
          <w:tcPr>
            <w:tcW w:w="1668" w:type="dxa"/>
            <w:vAlign w:val="center"/>
          </w:tcPr>
          <w:p w:rsidR="004849E6" w:rsidRPr="00A42638" w:rsidRDefault="004849E6" w:rsidP="004849E6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自己資本比率</w:t>
            </w:r>
          </w:p>
          <w:p w:rsidR="004849E6" w:rsidRPr="00A42638" w:rsidRDefault="004849E6" w:rsidP="004849E6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:rsidR="004849E6" w:rsidRPr="00A42638" w:rsidRDefault="004849E6" w:rsidP="004849E6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  <w:vAlign w:val="center"/>
          </w:tcPr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0414CF73" wp14:editId="2D672447">
                      <wp:extent cx="498475" cy="0"/>
                      <wp:effectExtent l="0" t="0" r="0" b="0"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02396B0" id="直線コネクタ 1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68E785CB" wp14:editId="150499F6">
                      <wp:extent cx="498475" cy="0"/>
                      <wp:effectExtent l="0" t="0" r="0" b="0"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551171D" id="直線コネクタ 1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  <w:vAlign w:val="center"/>
          </w:tcPr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  <w:r w:rsidRPr="004849E6">
              <w:rPr>
                <w:rFonts w:ascii="ＭＳ 明朝" w:eastAsia="ＭＳ 明朝" w:hAnsi="ＭＳ 明朝" w:hint="eastAsia"/>
                <w:noProof/>
                <w:position w:val="8"/>
              </w:rPr>
              <mc:AlternateContent>
                <mc:Choice Requires="wps">
                  <w:drawing>
                    <wp:inline distT="0" distB="0" distL="0" distR="0" wp14:anchorId="60CC0453" wp14:editId="0DCEC5DD">
                      <wp:extent cx="498475" cy="0"/>
                      <wp:effectExtent l="0" t="0" r="0" b="0"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D426BAB" id="直線コネクタ 1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" strokecolor="black [3213]" strokeweight=".5pt">
                      <v:stroke joinstyle="miter"/>
                      <w10:anchorlock/>
                    </v:line>
                  </w:pict>
                </mc:Fallback>
              </mc:AlternateContent>
            </w:r>
            <w:r w:rsidRPr="00472099">
              <w:rPr>
                <w:rFonts w:ascii="ＭＳ 明朝" w:eastAsia="ＭＳ 明朝" w:hAnsi="ＭＳ 明朝" w:hint="eastAsia"/>
                <w:lang w:val="x-none"/>
              </w:rPr>
              <w:t>×100＝</w:t>
            </w:r>
          </w:p>
          <w:p w:rsidR="004849E6" w:rsidRPr="00472099" w:rsidRDefault="004849E6" w:rsidP="004849E6">
            <w:pPr>
              <w:snapToGrid w:val="0"/>
              <w:rPr>
                <w:rFonts w:ascii="ＭＳ 明朝" w:eastAsia="ＭＳ 明朝" w:hAnsi="ＭＳ 明朝"/>
                <w:lang w:val="x-none"/>
              </w:rPr>
            </w:pPr>
          </w:p>
        </w:tc>
      </w:tr>
    </w:tbl>
    <w:p w:rsidR="005E155B" w:rsidRPr="00A42638" w:rsidRDefault="005E155B" w:rsidP="005E155B">
      <w:pPr>
        <w:pStyle w:val="1"/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</w:rPr>
        <w:t>※直近</w:t>
      </w:r>
      <w:r w:rsidR="004849E6">
        <w:rPr>
          <w:rFonts w:ascii="ＭＳ 明朝" w:eastAsia="ＭＳ 明朝" w:hAnsi="ＭＳ 明朝" w:hint="eastAsia"/>
        </w:rPr>
        <w:t>３ヶ</w:t>
      </w:r>
      <w:r w:rsidRPr="00A42638">
        <w:rPr>
          <w:rFonts w:ascii="ＭＳ 明朝" w:eastAsia="ＭＳ 明朝" w:hAnsi="ＭＳ 明朝" w:hint="eastAsia"/>
        </w:rPr>
        <w:t>年について記入してください。</w:t>
      </w:r>
    </w:p>
    <w:p w:rsidR="005E155B" w:rsidRPr="00A42638" w:rsidRDefault="005E155B" w:rsidP="005E155B">
      <w:pPr>
        <w:rPr>
          <w:rFonts w:ascii="ＭＳ 明朝" w:eastAsia="ＭＳ 明朝" w:hAnsi="ＭＳ 明朝"/>
          <w:lang w:val="x-none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:rsidR="005E155B" w:rsidRDefault="005E155B" w:rsidP="005E155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sectPr w:rsidR="005E155B" w:rsidSect="00851252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14" w:rsidRDefault="00412214">
      <w:r>
        <w:separator/>
      </w:r>
    </w:p>
  </w:endnote>
  <w:endnote w:type="continuationSeparator" w:id="0">
    <w:p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14" w:rsidRDefault="00412214">
      <w:r>
        <w:separator/>
      </w:r>
    </w:p>
  </w:footnote>
  <w:footnote w:type="continuationSeparator" w:id="0">
    <w:p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851252">
      <w:rPr>
        <w:rFonts w:asciiTheme="minorEastAsia" w:eastAsiaTheme="minorEastAsia" w:hAnsiTheme="minorEastAsia" w:hint="eastAsia"/>
        <w:sz w:val="21"/>
      </w:rPr>
      <w:t>式</w:t>
    </w:r>
    <w:r w:rsidR="00AB2951">
      <w:rPr>
        <w:rFonts w:asciiTheme="minorEastAsia" w:eastAsiaTheme="minorEastAsia" w:hAnsiTheme="minorEastAsia" w:hint="eastAsia"/>
        <w:sz w:val="21"/>
        <w:lang w:eastAsia="ja-JP"/>
      </w:rPr>
      <w:t>３</w:t>
    </w:r>
    <w:r w:rsidR="00C92FFA">
      <w:rPr>
        <w:rFonts w:asciiTheme="minorEastAsia" w:eastAsiaTheme="minorEastAsia" w:hAnsiTheme="minorEastAsia" w:hint="eastAsia"/>
        <w:sz w:val="21"/>
        <w:lang w:eastAsia="ja-JP"/>
      </w:rPr>
      <w:t>－</w:t>
    </w:r>
    <w:r w:rsidR="005F580A">
      <w:rPr>
        <w:rFonts w:asciiTheme="minorEastAsia" w:eastAsiaTheme="minorEastAsia" w:hAnsiTheme="minorEastAsia" w:hint="eastAsia"/>
        <w:sz w:val="21"/>
        <w:lang w:eastAsia="ja-JP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27E60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2D0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2099"/>
    <w:rsid w:val="004730C7"/>
    <w:rsid w:val="00473AA0"/>
    <w:rsid w:val="00473AC8"/>
    <w:rsid w:val="00475651"/>
    <w:rsid w:val="00475EC5"/>
    <w:rsid w:val="00477B65"/>
    <w:rsid w:val="00481406"/>
    <w:rsid w:val="004849E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5F580A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1252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2951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2656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2FFA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DE4EA0"/>
  <w15:docId w15:val="{BB61A197-58B9-421B-9116-4CDC389A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C054-BD25-45C2-9837-E6670630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4</cp:revision>
  <cp:lastPrinted>2020-12-25T13:15:00Z</cp:lastPrinted>
  <dcterms:created xsi:type="dcterms:W3CDTF">2019-01-24T13:46:00Z</dcterms:created>
  <dcterms:modified xsi:type="dcterms:W3CDTF">2020-12-25T13:15:00Z</dcterms:modified>
</cp:coreProperties>
</file>